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jc w:val="both"/>
        <w:rPr>
          <w:rFonts w:ascii="Montserrat" w:cs="Montserrat" w:eastAsia="Montserrat" w:hAnsi="Montserrat"/>
          <w:b w:val="1"/>
          <w:sz w:val="48"/>
          <w:szCs w:val="48"/>
        </w:rPr>
      </w:pPr>
      <w:bookmarkStart w:colFirst="0" w:colLast="0" w:name="_4wd3dkezqsmc" w:id="0"/>
      <w:bookmarkEnd w:id="0"/>
      <w:r w:rsidDel="00000000" w:rsidR="00000000" w:rsidRPr="00000000">
        <w:rPr>
          <w:rFonts w:ascii="Montserrat" w:cs="Montserrat" w:eastAsia="Montserrat" w:hAnsi="Montserrat"/>
          <w:b w:val="1"/>
          <w:sz w:val="48"/>
          <w:szCs w:val="48"/>
          <w:rtl w:val="0"/>
        </w:rPr>
        <w:t xml:space="preserve">Documentation</w:t>
      </w:r>
    </w:p>
    <w:p w:rsidR="00000000" w:rsidDel="00000000" w:rsidP="00000000" w:rsidRDefault="00000000" w:rsidRPr="00000000" w14:paraId="00000002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Technique</w:t>
      </w:r>
    </w:p>
    <w:p w:rsidR="00000000" w:rsidDel="00000000" w:rsidP="00000000" w:rsidRDefault="00000000" w:rsidRPr="00000000" w14:paraId="00000003">
      <w:pPr>
        <w:spacing w:after="200" w:line="240" w:lineRule="auto"/>
        <w:jc w:val="both"/>
        <w:rPr>
          <w:b w:val="1"/>
          <w:sz w:val="48"/>
          <w:szCs w:val="48"/>
        </w:rPr>
      </w:pPr>
      <w:r w:rsidDel="00000000" w:rsidR="00000000" w:rsidRPr="00000000">
        <w:rPr>
          <w:rFonts w:ascii="Proxima Nova" w:cs="Proxima Nova" w:eastAsia="Proxima Nova" w:hAnsi="Proxima Nova"/>
          <w:color w:val="353744"/>
        </w:rPr>
        <w:drawing>
          <wp:inline distB="114300" distT="114300" distL="114300" distR="114300">
            <wp:extent cx="1485900" cy="190500"/>
            <wp:effectExtent b="0" l="0" r="0" t="0"/>
            <wp:docPr descr="ligne horizontale" id="10" name="image15.png"/>
            <a:graphic>
              <a:graphicData uri="http://schemas.openxmlformats.org/drawingml/2006/picture">
                <pic:pic>
                  <pic:nvPicPr>
                    <pic:cNvPr descr="ligne horizontale" id="0" name="image15.png"/>
                    <pic:cNvPicPr preferRelativeResize="0"/>
                  </pic:nvPicPr>
                  <pic:blipFill>
                    <a:blip r:embed="rId6"/>
                    <a:srcRect b="-92857" l="0" r="74086" t="-92857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Title"/>
        <w:jc w:val="both"/>
        <w:rPr>
          <w:rFonts w:ascii="Montserrat" w:cs="Montserrat" w:eastAsia="Montserrat" w:hAnsi="Montserrat"/>
          <w:b w:val="1"/>
          <w:sz w:val="48"/>
          <w:szCs w:val="48"/>
        </w:rPr>
      </w:pPr>
      <w:bookmarkStart w:colFirst="0" w:colLast="0" w:name="_s3gza4kjdl7m" w:id="1"/>
      <w:bookmarkEnd w:id="1"/>
      <w:r w:rsidDel="00000000" w:rsidR="00000000" w:rsidRPr="00000000">
        <w:rPr>
          <w:rFonts w:ascii="Montserrat" w:cs="Montserrat" w:eastAsia="Montserrat" w:hAnsi="Montserrat"/>
          <w:b w:val="1"/>
          <w:sz w:val="48"/>
          <w:szCs w:val="48"/>
          <w:rtl w:val="0"/>
        </w:rPr>
        <w:t xml:space="preserve">Configuration du routeur wifi</w:t>
      </w:r>
    </w:p>
    <w:p w:rsidR="00000000" w:rsidDel="00000000" w:rsidP="00000000" w:rsidRDefault="00000000" w:rsidRPr="00000000" w14:paraId="00000006">
      <w:pPr>
        <w:spacing w:after="200" w:line="240" w:lineRule="auto"/>
        <w:rPr>
          <w:rFonts w:ascii="Proxima Nova" w:cs="Proxima Nova" w:eastAsia="Proxima Nova" w:hAnsi="Proxima Nova"/>
          <w:color w:val="353744"/>
        </w:rPr>
      </w:pPr>
      <w:r w:rsidDel="00000000" w:rsidR="00000000" w:rsidRPr="00000000">
        <w:rPr>
          <w:rFonts w:ascii="Proxima Nova" w:cs="Proxima Nova" w:eastAsia="Proxima Nova" w:hAnsi="Proxima Nova"/>
          <w:color w:val="353744"/>
        </w:rPr>
        <w:drawing>
          <wp:inline distB="114300" distT="114300" distL="114300" distR="114300">
            <wp:extent cx="5731200" cy="63500"/>
            <wp:effectExtent b="0" l="0" r="0" t="0"/>
            <wp:docPr descr="ligne horizontale" id="14" name="image16.png"/>
            <a:graphic>
              <a:graphicData uri="http://schemas.openxmlformats.org/drawingml/2006/picture">
                <pic:pic>
                  <pic:nvPicPr>
                    <pic:cNvPr descr="ligne horizontale" id="0" name="image1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00" w:line="240" w:lineRule="auto"/>
        <w:rPr>
          <w:rFonts w:ascii="Proxima Nova" w:cs="Proxima Nova" w:eastAsia="Proxima Nova" w:hAnsi="Proxima Nova"/>
          <w:color w:val="353744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1"/>
        <w:jc w:val="center"/>
        <w:rPr>
          <w:rFonts w:ascii="Montserrat" w:cs="Montserrat" w:eastAsia="Montserrat" w:hAnsi="Montserrat"/>
          <w:b w:val="1"/>
          <w:sz w:val="32"/>
          <w:szCs w:val="32"/>
        </w:rPr>
      </w:pPr>
      <w:bookmarkStart w:colFirst="0" w:colLast="0" w:name="_ok3m1ea0btui" w:id="2"/>
      <w:bookmarkEnd w:id="2"/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</w:rPr>
        <w:drawing>
          <wp:inline distB="114300" distT="114300" distL="114300" distR="114300">
            <wp:extent cx="5731200" cy="182880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Montserrat" w:cs="Montserrat" w:eastAsia="Montserrat" w:hAnsi="Montserrat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Montserrat" w:cs="Montserrat" w:eastAsia="Montserrat" w:hAnsi="Montserrat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Montserrat" w:cs="Montserrat" w:eastAsia="Montserrat" w:hAnsi="Montserrat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Montserrat" w:cs="Montserrat" w:eastAsia="Montserrat" w:hAnsi="Montserrat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Montserrat" w:cs="Montserrat" w:eastAsia="Montserrat" w:hAnsi="Montserrat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Montserrat" w:cs="Montserrat" w:eastAsia="Montserrat" w:hAnsi="Montserrat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Montserrat" w:cs="Montserrat" w:eastAsia="Montserrat" w:hAnsi="Montserrat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Montserrat" w:cs="Montserrat" w:eastAsia="Montserrat" w:hAnsi="Montserrat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Montserrat" w:cs="Montserrat" w:eastAsia="Montserrat" w:hAnsi="Montserrat"/>
          <w:b w:val="1"/>
          <w:sz w:val="32"/>
          <w:szCs w:val="32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32"/>
          <w:szCs w:val="32"/>
          <w:rtl w:val="0"/>
        </w:rPr>
        <w:t xml:space="preserve">21/04/2025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Fonts w:ascii="Montserrat" w:cs="Montserrat" w:eastAsia="Montserrat" w:hAnsi="Montserrat"/>
          <w:b w:val="1"/>
          <w:sz w:val="32"/>
          <w:szCs w:val="32"/>
          <w:rtl w:val="0"/>
        </w:rPr>
        <w:t xml:space="preserve">Gabriel PFISTER, Quentin PARC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Title"/>
        <w:jc w:val="both"/>
        <w:rPr>
          <w:sz w:val="48"/>
          <w:szCs w:val="48"/>
        </w:rPr>
      </w:pPr>
      <w:bookmarkStart w:colFirst="0" w:colLast="0" w:name="_rfbum1sqq5bw" w:id="3"/>
      <w:bookmarkEnd w:id="3"/>
      <w:r w:rsidDel="00000000" w:rsidR="00000000" w:rsidRPr="00000000">
        <w:rPr>
          <w:rFonts w:ascii="Montserrat" w:cs="Montserrat" w:eastAsia="Montserrat" w:hAnsi="Montserrat"/>
          <w:b w:val="1"/>
          <w:sz w:val="48"/>
          <w:szCs w:val="48"/>
          <w:rtl w:val="0"/>
        </w:rPr>
        <w:t xml:space="preserve">Sommaire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00" w:line="240" w:lineRule="auto"/>
        <w:jc w:val="both"/>
        <w:rPr/>
      </w:pPr>
      <w:r w:rsidDel="00000000" w:rsidR="00000000" w:rsidRPr="00000000">
        <w:rPr>
          <w:rFonts w:ascii="Proxima Nova" w:cs="Proxima Nova" w:eastAsia="Proxima Nova" w:hAnsi="Proxima Nova"/>
          <w:color w:val="353744"/>
        </w:rPr>
        <w:drawing>
          <wp:inline distB="114300" distT="114300" distL="114300" distR="114300">
            <wp:extent cx="1485900" cy="190500"/>
            <wp:effectExtent b="0" l="0" r="0" t="0"/>
            <wp:docPr descr="ligne horizontale" id="6" name="image13.png"/>
            <a:graphic>
              <a:graphicData uri="http://schemas.openxmlformats.org/drawingml/2006/picture">
                <pic:pic>
                  <pic:nvPicPr>
                    <pic:cNvPr descr="ligne horizontale" id="0" name="image13.png"/>
                    <pic:cNvPicPr preferRelativeResize="0"/>
                  </pic:nvPicPr>
                  <pic:blipFill>
                    <a:blip r:embed="rId6"/>
                    <a:srcRect b="-92857" l="0" r="74086" t="-92857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B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yqc3zntowln1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Contexte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0qomgufoadg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Mise en place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ktf3kk6y0l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Modification IP PC Labo et du routeur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4c597lvcbi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Accéder à l'interface de gestion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wtbxyccxvsh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Configuration du routeur WiFi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0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1"/>
        <w:rPr/>
      </w:pPr>
      <w:bookmarkStart w:colFirst="0" w:colLast="0" w:name="_yqc3zntowln1" w:id="4"/>
      <w:bookmarkEnd w:id="4"/>
      <w:r w:rsidDel="00000000" w:rsidR="00000000" w:rsidRPr="00000000">
        <w:rPr>
          <w:rtl w:val="0"/>
        </w:rPr>
        <w:t xml:space="preserve">Contexte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266825" cy="76200"/>
                <wp:effectExtent b="0" l="0" r="0" t="0"/>
                <wp:wrapSquare wrapText="bothSides" distB="0" distT="0" distL="0" distR="0"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962675" y="359500"/>
                          <a:ext cx="1243800" cy="58200"/>
                        </a:xfrm>
                        <a:prstGeom prst="rect">
                          <a:avLst/>
                        </a:prstGeom>
                        <a:solidFill>
                          <a:srgbClr val="00AFA6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266825" cy="76200"/>
                <wp:effectExtent b="0" l="0" r="0" t="0"/>
                <wp:wrapSquare wrapText="bothSides" distB="0" distT="0" distL="0" distR="0"/>
                <wp:docPr id="1" name="image8.png"/>
                <a:graphic>
                  <a:graphicData uri="http://schemas.openxmlformats.org/drawingml/2006/picture">
                    <pic:pic>
                      <pic:nvPicPr>
                        <pic:cNvPr id="0" name="image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66825" cy="76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Un </w:t>
      </w:r>
      <w:r w:rsidDel="00000000" w:rsidR="00000000" w:rsidRPr="00000000">
        <w:rPr>
          <w:b w:val="1"/>
          <w:rtl w:val="0"/>
        </w:rPr>
        <w:t xml:space="preserve">routeur Wi-Fi</w:t>
      </w:r>
      <w:r w:rsidDel="00000000" w:rsidR="00000000" w:rsidRPr="00000000">
        <w:rPr>
          <w:rtl w:val="0"/>
        </w:rPr>
        <w:t xml:space="preserve"> est un élément clé d’un réseau domestique ou professionnel, permettant de connecter plusieurs appareils à Internet via une connexion sans fil. Une configuration optimale améliore la </w:t>
      </w:r>
      <w:r w:rsidDel="00000000" w:rsidR="00000000" w:rsidRPr="00000000">
        <w:rPr>
          <w:b w:val="1"/>
          <w:rtl w:val="0"/>
        </w:rPr>
        <w:t xml:space="preserve">sécurité, la stabilité et les performances</w:t>
      </w:r>
      <w:r w:rsidDel="00000000" w:rsidR="00000000" w:rsidRPr="00000000">
        <w:rPr>
          <w:rtl w:val="0"/>
        </w:rPr>
        <w:t xml:space="preserve"> du réseau.</w:t>
      </w:r>
    </w:p>
    <w:p w:rsidR="00000000" w:rsidDel="00000000" w:rsidP="00000000" w:rsidRDefault="00000000" w:rsidRPr="00000000" w14:paraId="00000025">
      <w:pPr>
        <w:pStyle w:val="Heading1"/>
        <w:rPr>
          <w:rFonts w:ascii="Montserrat" w:cs="Montserrat" w:eastAsia="Montserrat" w:hAnsi="Montserrat"/>
          <w:b w:val="1"/>
          <w:sz w:val="32"/>
          <w:szCs w:val="32"/>
        </w:rPr>
      </w:pPr>
      <w:bookmarkStart w:colFirst="0" w:colLast="0" w:name="_80qomgufoadg" w:id="5"/>
      <w:bookmarkEnd w:id="5"/>
      <w:r w:rsidDel="00000000" w:rsidR="00000000" w:rsidRPr="00000000">
        <w:rPr>
          <w:rFonts w:ascii="Montserrat" w:cs="Montserrat" w:eastAsia="Montserrat" w:hAnsi="Montserrat"/>
          <w:b w:val="1"/>
          <w:sz w:val="32"/>
          <w:szCs w:val="32"/>
          <w:rtl w:val="0"/>
        </w:rPr>
        <w:t xml:space="preserve">Mise en place</w: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0</wp:posOffset>
                </wp:positionH>
                <wp:positionV relativeFrom="paragraph">
                  <wp:posOffset>552450</wp:posOffset>
                </wp:positionV>
                <wp:extent cx="1266825" cy="76200"/>
                <wp:effectExtent b="0" l="0" r="0" t="0"/>
                <wp:wrapSquare wrapText="bothSides" distB="0" distT="0" distL="0" distR="0"/>
                <wp:docPr id="2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962675" y="359500"/>
                          <a:ext cx="1243800" cy="58200"/>
                        </a:xfrm>
                        <a:prstGeom prst="rect">
                          <a:avLst/>
                        </a:prstGeom>
                        <a:solidFill>
                          <a:srgbClr val="00AFA6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0</wp:posOffset>
                </wp:positionH>
                <wp:positionV relativeFrom="paragraph">
                  <wp:posOffset>552450</wp:posOffset>
                </wp:positionV>
                <wp:extent cx="1266825" cy="76200"/>
                <wp:effectExtent b="0" l="0" r="0" t="0"/>
                <wp:wrapSquare wrapText="bothSides" distB="0" distT="0" distL="0" distR="0"/>
                <wp:docPr id="2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66825" cy="76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6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Utilisation d’un routeur WAN connecté en Ethernet au PC Labo A</w:t>
      </w:r>
    </w:p>
    <w:p w:rsidR="00000000" w:rsidDel="00000000" w:rsidP="00000000" w:rsidRDefault="00000000" w:rsidRPr="00000000" w14:paraId="00000028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28"/>
          <w:szCs w:val="28"/>
          <w:u w:val="single"/>
        </w:rPr>
      </w:pPr>
      <w:r w:rsidDel="00000000" w:rsidR="00000000" w:rsidRPr="00000000">
        <w:rPr>
          <w:sz w:val="28"/>
          <w:szCs w:val="28"/>
          <w:u w:val="single"/>
          <w:rtl w:val="0"/>
        </w:rPr>
        <w:t xml:space="preserve">Réinitialiser le routeur : 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86250" cy="13335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2880" w:firstLine="0"/>
        <w:jc w:val="left"/>
        <w:rPr/>
      </w:pPr>
      <w:r w:rsidDel="00000000" w:rsidR="00000000" w:rsidRPr="00000000">
        <w:rPr>
          <w:rtl w:val="0"/>
        </w:rPr>
        <w:t xml:space="preserve">Exemple d’un routeur WiFi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1"/>
        </w:numPr>
        <w:ind w:left="720" w:hanging="360"/>
        <w:rPr>
          <w:sz w:val="24"/>
          <w:szCs w:val="24"/>
          <w:highlight w:val="white"/>
          <w:u w:val="non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Avec un trombone, maintenir le bouton de reset (Réinitialisation) pendant 10 secondes.</w:t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ind w:left="720" w:hanging="360"/>
        <w:rPr>
          <w:sz w:val="24"/>
          <w:szCs w:val="24"/>
          <w:highlight w:val="white"/>
          <w:u w:val="non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Vérifier que le voyant d’alimentation clignote en appuyant sur le bouton de reset.</w:t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ind w:left="720" w:hanging="360"/>
        <w:rPr>
          <w:sz w:val="24"/>
          <w:szCs w:val="24"/>
          <w:highlight w:val="white"/>
          <w:u w:val="non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Si le voyant clignote, le routeur a correctement fait la réinitialisation.</w:t>
      </w:r>
    </w:p>
    <w:p w:rsidR="00000000" w:rsidDel="00000000" w:rsidP="00000000" w:rsidRDefault="00000000" w:rsidRPr="00000000" w14:paraId="00000031">
      <w:pPr>
        <w:numPr>
          <w:ilvl w:val="0"/>
          <w:numId w:val="2"/>
        </w:numPr>
        <w:ind w:left="720" w:hanging="360"/>
        <w:rPr>
          <w:sz w:val="24"/>
          <w:szCs w:val="24"/>
          <w:highlight w:val="white"/>
          <w:u w:val="non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Débranchez le routeur de la prise d'alimentation pendant 30 secondes. Rebranchez-le et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attendre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que le voyant d'alimentation devienne solide.</w:t>
      </w:r>
    </w:p>
    <w:p w:rsidR="00000000" w:rsidDel="00000000" w:rsidP="00000000" w:rsidRDefault="00000000" w:rsidRPr="00000000" w14:paraId="00000032">
      <w:pPr>
        <w:rPr>
          <w:b w:val="1"/>
          <w:sz w:val="30"/>
          <w:szCs w:val="30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2"/>
        <w:rPr/>
      </w:pPr>
      <w:bookmarkStart w:colFirst="0" w:colLast="0" w:name="_jktf3kk6y0lm" w:id="6"/>
      <w:bookmarkEnd w:id="6"/>
      <w:r w:rsidDel="00000000" w:rsidR="00000000" w:rsidRPr="00000000">
        <w:rPr>
          <w:rtl w:val="0"/>
        </w:rPr>
        <w:t xml:space="preserve">Modification IP PC Labo et du routeur</w:t>
      </w:r>
    </w:p>
    <w:p w:rsidR="00000000" w:rsidDel="00000000" w:rsidP="00000000" w:rsidRDefault="00000000" w:rsidRPr="00000000" w14:paraId="00000034">
      <w:pPr>
        <w:rPr>
          <w:sz w:val="24"/>
          <w:szCs w:val="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Modifier l’IP du PC Labo pour que le routeur et le PC soient dans le même réseau.</w:t>
      </w:r>
    </w:p>
    <w:p w:rsidR="00000000" w:rsidDel="00000000" w:rsidP="00000000" w:rsidRDefault="00000000" w:rsidRPr="00000000" w14:paraId="00000036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192.168.1.1 → relie le routeur en local sur le PC </w:t>
      </w:r>
    </w:p>
    <w:p w:rsidR="00000000" w:rsidDel="00000000" w:rsidP="00000000" w:rsidRDefault="00000000" w:rsidRPr="00000000" w14:paraId="00000038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192.168.1.X → IP du PC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2"/>
        <w:rPr/>
      </w:pPr>
      <w:bookmarkStart w:colFirst="0" w:colLast="0" w:name="_s4c597lvcbib" w:id="7"/>
      <w:bookmarkEnd w:id="7"/>
      <w:r w:rsidDel="00000000" w:rsidR="00000000" w:rsidRPr="00000000">
        <w:rPr>
          <w:rtl w:val="0"/>
        </w:rPr>
        <w:t xml:space="preserve">Accéder à l'interface de gestion</w:t>
      </w:r>
    </w:p>
    <w:p w:rsidR="00000000" w:rsidDel="00000000" w:rsidP="00000000" w:rsidRDefault="00000000" w:rsidRPr="00000000" w14:paraId="0000003C">
      <w:pPr>
        <w:pStyle w:val="Heading2"/>
        <w:rPr/>
      </w:pPr>
      <w:bookmarkStart w:colFirst="0" w:colLast="0" w:name="_1osh0c6bq9g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Ouvrir un navigateur web et entrer l’adresse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192.168.1.1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(l’adresse IP du routeur).</w:t>
      </w:r>
    </w:p>
    <w:p w:rsidR="00000000" w:rsidDel="00000000" w:rsidP="00000000" w:rsidRDefault="00000000" w:rsidRPr="00000000" w14:paraId="0000003E">
      <w:pPr>
        <w:rPr>
          <w:sz w:val="30"/>
          <w:szCs w:val="30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Se connecter avec les identifiants (par défaut :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admin / admin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Au sein du siège de GSB, on souhaite installer un réseau sans fil relié au LAN du</w:t>
      </w:r>
    </w:p>
    <w:p w:rsidR="00000000" w:rsidDel="00000000" w:rsidP="00000000" w:rsidRDefault="00000000" w:rsidRPr="00000000" w14:paraId="00000041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bureau. Le cahier des charges de ce projet comporte les éléments suivants :</w:t>
      </w:r>
    </w:p>
    <w:p w:rsidR="00000000" w:rsidDel="00000000" w:rsidP="00000000" w:rsidRDefault="00000000" w:rsidRPr="00000000" w14:paraId="00000042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➢ Le routeur WiFi est un Cisco WRT54.</w:t>
      </w:r>
    </w:p>
    <w:p w:rsidR="00000000" w:rsidDel="00000000" w:rsidP="00000000" w:rsidRDefault="00000000" w:rsidRPr="00000000" w14:paraId="00000044">
      <w:pPr>
        <w:rPr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➢ Le SSID doit être SSID-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BINOME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-1.</w:t>
      </w:r>
    </w:p>
    <w:p w:rsidR="00000000" w:rsidDel="00000000" w:rsidP="00000000" w:rsidRDefault="00000000" w:rsidRPr="00000000" w14:paraId="00000045">
      <w:pPr>
        <w:rPr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➢ Son adresse d’administration coté LAN est 192.X.10.11 et cette interface</w:t>
      </w:r>
    </w:p>
    <w:p w:rsidR="00000000" w:rsidDel="00000000" w:rsidP="00000000" w:rsidRDefault="00000000" w:rsidRPr="00000000" w14:paraId="00000046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(internet) est par conséquent rattachée au VLAN 10 (équipement réseau).</w:t>
      </w:r>
    </w:p>
    <w:p w:rsidR="00000000" w:rsidDel="00000000" w:rsidP="00000000" w:rsidRDefault="00000000" w:rsidRPr="00000000" w14:paraId="00000047">
      <w:pPr>
        <w:rPr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➢ Le routeur Cisco est le serveur DHCP des clients WiFi associés, et la plage</w:t>
      </w:r>
    </w:p>
    <w:p w:rsidR="00000000" w:rsidDel="00000000" w:rsidP="00000000" w:rsidRDefault="00000000" w:rsidRPr="00000000" w14:paraId="00000048">
      <w:pPr>
        <w:rPr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d’adresse fournie est 192.1.100.1→ 192.1.100.10.</w:t>
      </w:r>
    </w:p>
    <w:p w:rsidR="00000000" w:rsidDel="00000000" w:rsidP="00000000" w:rsidRDefault="00000000" w:rsidRPr="00000000" w14:paraId="00000049">
      <w:pPr>
        <w:rPr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➢ Son adresse d’administration coté WLAN (et par conséquent la passerelle des</w:t>
      </w:r>
    </w:p>
    <w:p w:rsidR="00000000" w:rsidDel="00000000" w:rsidP="00000000" w:rsidRDefault="00000000" w:rsidRPr="00000000" w14:paraId="0000004A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clients WiFi) est 192.1.100.254.</w:t>
      </w:r>
    </w:p>
    <w:p w:rsidR="00000000" w:rsidDel="00000000" w:rsidP="00000000" w:rsidRDefault="00000000" w:rsidRPr="00000000" w14:paraId="0000004B">
      <w:pPr>
        <w:rPr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➢ Dans un premier temps, la sécurisation de cette liaison sans fil se fera par WPA2.</w:t>
      </w:r>
    </w:p>
    <w:p w:rsidR="00000000" w:rsidDel="00000000" w:rsidP="00000000" w:rsidRDefault="00000000" w:rsidRPr="00000000" w14:paraId="0000004C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sz w:val="24"/>
          <w:szCs w:val="24"/>
          <w:highlight w:val="yellow"/>
        </w:rPr>
      </w:pPr>
      <w:r w:rsidDel="00000000" w:rsidR="00000000" w:rsidRPr="00000000">
        <w:rPr>
          <w:sz w:val="24"/>
          <w:szCs w:val="24"/>
          <w:highlight w:val="yellow"/>
          <w:rtl w:val="0"/>
        </w:rPr>
        <w:t xml:space="preserve"> Le câble doit être branché sur le port WAN 1 du routeur WiFi.</w:t>
      </w:r>
    </w:p>
    <w:p w:rsidR="00000000" w:rsidDel="00000000" w:rsidP="00000000" w:rsidRDefault="00000000" w:rsidRPr="00000000" w14:paraId="0000004E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Une fois ces modifications effectuées, brancher sur le switch ( </w:t>
      </w:r>
      <w:r w:rsidDel="00000000" w:rsidR="00000000" w:rsidRPr="00000000">
        <w:rPr>
          <w:i w:val="1"/>
          <w:sz w:val="24"/>
          <w:szCs w:val="24"/>
          <w:highlight w:val="white"/>
          <w:rtl w:val="0"/>
        </w:rPr>
        <w:t xml:space="preserve">port 13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ici ) le routeur WiFi afin de pouvoir s’y connecter à distance.</w:t>
      </w:r>
    </w:p>
    <w:p w:rsidR="00000000" w:rsidDel="00000000" w:rsidP="00000000" w:rsidRDefault="00000000" w:rsidRPr="00000000" w14:paraId="00000050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1"/>
        <w:rPr/>
      </w:pPr>
      <w:bookmarkStart w:colFirst="0" w:colLast="0" w:name="_9wtbxyccxvsh" w:id="9"/>
      <w:bookmarkEnd w:id="9"/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tl w:val="0"/>
        </w:rPr>
        <w:t xml:space="preserve">Configuration du routeur WiFi</w:t>
      </w:r>
    </w:p>
    <w:p w:rsidR="00000000" w:rsidDel="00000000" w:rsidP="00000000" w:rsidRDefault="00000000" w:rsidRPr="00000000" w14:paraId="00000056">
      <w:pPr>
        <w:spacing w:after="200" w:line="240" w:lineRule="auto"/>
        <w:jc w:val="both"/>
        <w:rPr>
          <w:b w:val="1"/>
          <w:sz w:val="30"/>
          <w:szCs w:val="30"/>
          <w:highlight w:val="white"/>
          <w:u w:val="single"/>
        </w:rPr>
      </w:pPr>
      <w:r w:rsidDel="00000000" w:rsidR="00000000" w:rsidRPr="00000000">
        <w:rPr>
          <w:rFonts w:ascii="Proxima Nova" w:cs="Proxima Nova" w:eastAsia="Proxima Nova" w:hAnsi="Proxima Nova"/>
          <w:color w:val="353744"/>
        </w:rPr>
        <w:drawing>
          <wp:inline distB="114300" distT="114300" distL="114300" distR="114300">
            <wp:extent cx="1485900" cy="190500"/>
            <wp:effectExtent b="0" l="0" r="0" t="0"/>
            <wp:docPr descr="ligne horizontale" id="12" name="image15.png"/>
            <a:graphic>
              <a:graphicData uri="http://schemas.openxmlformats.org/drawingml/2006/picture">
                <pic:pic>
                  <pic:nvPicPr>
                    <pic:cNvPr descr="ligne horizontale" id="0" name="image15.png"/>
                    <pic:cNvPicPr preferRelativeResize="0"/>
                  </pic:nvPicPr>
                  <pic:blipFill>
                    <a:blip r:embed="rId6"/>
                    <a:srcRect b="-92857" l="0" r="74086" t="-92857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Dans le navigateur web, se connecter au routeur WiFi.</w:t>
      </w:r>
    </w:p>
    <w:p w:rsidR="00000000" w:rsidDel="00000000" w:rsidP="00000000" w:rsidRDefault="00000000" w:rsidRPr="00000000" w14:paraId="00000058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Capture d’écran pour la configuration du routeur WiFi sur le navigateur web.</w:t>
      </w:r>
    </w:p>
    <w:p w:rsidR="00000000" w:rsidDel="00000000" w:rsidP="00000000" w:rsidRDefault="00000000" w:rsidRPr="00000000" w14:paraId="00000059">
      <w:pPr>
        <w:jc w:val="left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Page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Setup 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→ Basic Setup</w:t>
      </w: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568543" cy="7261306"/>
            <wp:effectExtent b="0" l="0" r="0" t="0"/>
            <wp:docPr id="8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8543" cy="72613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Page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Status 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→ Router</w:t>
      </w:r>
    </w:p>
    <w:p w:rsidR="00000000" w:rsidDel="00000000" w:rsidP="00000000" w:rsidRDefault="00000000" w:rsidRPr="00000000" w14:paraId="0000005B">
      <w:pPr>
        <w:jc w:val="center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731200" cy="6604000"/>
            <wp:effectExtent b="0" l="0" r="0" t="0"/>
            <wp:docPr id="3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60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Page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Administration 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→ Management</w:t>
      </w:r>
    </w:p>
    <w:p w:rsidR="00000000" w:rsidDel="00000000" w:rsidP="00000000" w:rsidRDefault="00000000" w:rsidRPr="00000000" w14:paraId="0000005F">
      <w:pPr>
        <w:jc w:val="center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4555375" cy="4445231"/>
            <wp:effectExtent b="0" l="0" r="0" t="0"/>
            <wp:docPr id="9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5375" cy="44452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sz w:val="24"/>
          <w:szCs w:val="24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Page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Wireless 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→ Basic Wireless Settings</w:t>
      </w:r>
    </w:p>
    <w:p w:rsidR="00000000" w:rsidDel="00000000" w:rsidP="00000000" w:rsidRDefault="00000000" w:rsidRPr="00000000" w14:paraId="00000069">
      <w:pPr>
        <w:jc w:val="center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731200" cy="5156200"/>
            <wp:effectExtent b="0" l="0" r="0" t="0"/>
            <wp:docPr id="11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5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sz w:val="24"/>
          <w:szCs w:val="24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Page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Wireless 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→ Wireless Security</w:t>
      </w:r>
    </w:p>
    <w:p w:rsidR="00000000" w:rsidDel="00000000" w:rsidP="00000000" w:rsidRDefault="00000000" w:rsidRPr="00000000" w14:paraId="0000006C">
      <w:pPr>
        <w:jc w:val="center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731200" cy="4584700"/>
            <wp:effectExtent b="0" l="0" r="0" t="0"/>
            <wp:docPr id="7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b w:val="1"/>
          <w:sz w:val="30"/>
          <w:szCs w:val="30"/>
          <w:highlight w:val="white"/>
          <w:u w:val="single"/>
        </w:rPr>
      </w:pPr>
      <w:r w:rsidDel="00000000" w:rsidR="00000000" w:rsidRPr="00000000">
        <w:rPr>
          <w:b w:val="1"/>
          <w:sz w:val="30"/>
          <w:szCs w:val="30"/>
          <w:highlight w:val="white"/>
          <w:u w:val="single"/>
          <w:rtl w:val="0"/>
        </w:rPr>
        <w:t xml:space="preserve">Problème possible</w:t>
      </w:r>
    </w:p>
    <w:p w:rsidR="00000000" w:rsidDel="00000000" w:rsidP="00000000" w:rsidRDefault="00000000" w:rsidRPr="00000000" w14:paraId="00000070">
      <w:pPr>
        <w:rPr>
          <w:b w:val="1"/>
          <w:sz w:val="30"/>
          <w:szCs w:val="30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Si le routeur ne se connecte pas à distance : </w:t>
      </w:r>
    </w:p>
    <w:p w:rsidR="00000000" w:rsidDel="00000000" w:rsidP="00000000" w:rsidRDefault="00000000" w:rsidRPr="00000000" w14:paraId="00000072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Vérifier si le port brancher du switch au routeur WiFi est bien dans le VLAN associé, ici le VLAN 10 : </w:t>
      </w:r>
    </w:p>
    <w:p w:rsidR="00000000" w:rsidDel="00000000" w:rsidP="00000000" w:rsidRDefault="00000000" w:rsidRPr="00000000" w14:paraId="00000074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Sur le Switch</w:t>
      </w:r>
    </w:p>
    <w:tbl>
      <w:tblPr>
        <w:tblStyle w:val="Table1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cf4e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526057"/>
                <w:sz w:val="24"/>
                <w:szCs w:val="24"/>
                <w:shd w:fill="ecf4ee" w:val="clear"/>
                <w:rtl w:val="0"/>
              </w:rPr>
              <w:t xml:space="preserve">en</w:t>
              <w:br w:type="textWrapping"/>
              <w:t xml:space="preserve">conf t</w:t>
            </w:r>
            <w:r w:rsidDel="00000000" w:rsidR="00000000" w:rsidRPr="00000000">
              <w:rPr>
                <w:rFonts w:ascii="Consolas" w:cs="Consolas" w:eastAsia="Consolas" w:hAnsi="Consolas"/>
                <w:color w:val="9f713c"/>
                <w:sz w:val="24"/>
                <w:szCs w:val="24"/>
                <w:shd w:fill="ecf4ee" w:val="clear"/>
                <w:rtl w:val="0"/>
              </w:rPr>
              <w:br w:type="textWrapping"/>
              <w:t xml:space="preserve">interface </w:t>
            </w:r>
            <w:r w:rsidDel="00000000" w:rsidR="00000000" w:rsidRPr="00000000">
              <w:rPr>
                <w:rFonts w:ascii="Consolas" w:cs="Consolas" w:eastAsia="Consolas" w:hAnsi="Consolas"/>
                <w:color w:val="526057"/>
                <w:sz w:val="24"/>
                <w:szCs w:val="24"/>
                <w:shd w:fill="ecf4ee" w:val="clear"/>
                <w:rtl w:val="0"/>
              </w:rPr>
              <w:t xml:space="preserve">FastEthernet0/13</w:t>
              <w:br w:type="textWrapping"/>
              <w:t xml:space="preserve">switchport mode access</w:t>
              <w:br w:type="textWrapping"/>
              <w:t xml:space="preserve">switchport access</w:t>
            </w:r>
            <w:r w:rsidDel="00000000" w:rsidR="00000000" w:rsidRPr="00000000">
              <w:rPr>
                <w:rFonts w:ascii="Consolas" w:cs="Consolas" w:eastAsia="Consolas" w:hAnsi="Consolas"/>
                <w:color w:val="9f713c"/>
                <w:sz w:val="24"/>
                <w:szCs w:val="24"/>
                <w:shd w:fill="ecf4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9f713c"/>
                <w:sz w:val="24"/>
                <w:szCs w:val="24"/>
                <w:shd w:fill="ecf4ee" w:val="clear"/>
                <w:rtl w:val="0"/>
              </w:rPr>
              <w:t xml:space="preserve">vlan</w:t>
            </w:r>
            <w:r w:rsidDel="00000000" w:rsidR="00000000" w:rsidRPr="00000000">
              <w:rPr>
                <w:rFonts w:ascii="Consolas" w:cs="Consolas" w:eastAsia="Consolas" w:hAnsi="Consolas"/>
                <w:color w:val="9f713c"/>
                <w:sz w:val="24"/>
                <w:szCs w:val="24"/>
                <w:shd w:fill="ecf4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526057"/>
                <w:sz w:val="24"/>
                <w:szCs w:val="24"/>
                <w:shd w:fill="ecf4ee" w:val="clear"/>
                <w:rtl w:val="0"/>
              </w:rPr>
              <w:t xml:space="preserve">10 </w:t>
              <w:br w:type="textWrapping"/>
              <w:t xml:space="preserve">end</w:t>
              <w:br w:type="textWrapping"/>
              <w:t xml:space="preserve">write memory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7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Problème au niveau du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status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 → routeur dans 192.1.10.11 ( IP Routeur WiFi )</w:t>
      </w:r>
    </w:p>
    <w:p w:rsidR="00000000" w:rsidDel="00000000" w:rsidP="00000000" w:rsidRDefault="00000000" w:rsidRPr="00000000" w14:paraId="00000079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L’IP du PC doit être dans le réseau du routeur WiFi pour pouvoir se connecter.</w:t>
      </w:r>
    </w:p>
    <w:p w:rsidR="00000000" w:rsidDel="00000000" w:rsidP="00000000" w:rsidRDefault="00000000" w:rsidRPr="00000000" w14:paraId="0000007A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jc w:val="center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4000500" cy="4381500"/>
            <wp:effectExtent b="0" l="0" r="0" t="0"/>
            <wp:docPr id="4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5"/>
                    <a:srcRect b="19419" l="9302" r="20930" t="22572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6" w:type="default"/>
      <w:headerReference r:id="rId17" w:type="first"/>
      <w:footerReference r:id="rId18" w:type="default"/>
      <w:footerReference r:id="rId19" w:type="first"/>
      <w:pgSz w:h="16834" w:w="11909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Consolas"/>
  <w:font w:name="Proxima Nov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ontserra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7C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  <w:t xml:space="preserve">/</w:t>
    </w:r>
    <w:r w:rsidDel="00000000" w:rsidR="00000000" w:rsidRPr="00000000">
      <w:rPr/>
      <w:fldChar w:fldCharType="begin"/>
      <w:instrText xml:space="preserve">NUMPAGES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7E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7D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7F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f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rFonts w:ascii="Montserrat" w:cs="Montserrat" w:eastAsia="Montserrat" w:hAnsi="Montserrat"/>
      <w:b w:val="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sz w:val="24"/>
      <w:szCs w:val="24"/>
      <w:highlight w:val="white"/>
      <w:u w:val="singl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0.jpg"/><Relationship Id="rId10" Type="http://schemas.openxmlformats.org/officeDocument/2006/relationships/image" Target="media/image7.jpg"/><Relationship Id="rId13" Type="http://schemas.openxmlformats.org/officeDocument/2006/relationships/image" Target="media/image11.jpg"/><Relationship Id="rId12" Type="http://schemas.openxmlformats.org/officeDocument/2006/relationships/image" Target="media/image14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12.jpg"/><Relationship Id="rId14" Type="http://schemas.openxmlformats.org/officeDocument/2006/relationships/image" Target="media/image6.jpg"/><Relationship Id="rId17" Type="http://schemas.openxmlformats.org/officeDocument/2006/relationships/header" Target="header1.xml"/><Relationship Id="rId16" Type="http://schemas.openxmlformats.org/officeDocument/2006/relationships/header" Target="header2.xml"/><Relationship Id="rId5" Type="http://schemas.openxmlformats.org/officeDocument/2006/relationships/styles" Target="styles.xml"/><Relationship Id="rId19" Type="http://schemas.openxmlformats.org/officeDocument/2006/relationships/footer" Target="footer2.xml"/><Relationship Id="rId6" Type="http://schemas.openxmlformats.org/officeDocument/2006/relationships/image" Target="media/image15.png"/><Relationship Id="rId18" Type="http://schemas.openxmlformats.org/officeDocument/2006/relationships/footer" Target="footer1.xml"/><Relationship Id="rId7" Type="http://schemas.openxmlformats.org/officeDocument/2006/relationships/image" Target="media/image1.png"/><Relationship Id="rId8" Type="http://schemas.openxmlformats.org/officeDocument/2006/relationships/image" Target="media/image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roximaNova-regular.ttf"/><Relationship Id="rId2" Type="http://schemas.openxmlformats.org/officeDocument/2006/relationships/font" Target="fonts/ProximaNova-bold.ttf"/><Relationship Id="rId3" Type="http://schemas.openxmlformats.org/officeDocument/2006/relationships/font" Target="fonts/ProximaNova-italic.ttf"/><Relationship Id="rId4" Type="http://schemas.openxmlformats.org/officeDocument/2006/relationships/font" Target="fonts/ProximaNova-boldItalic.ttf"/><Relationship Id="rId5" Type="http://schemas.openxmlformats.org/officeDocument/2006/relationships/font" Target="fonts/Montserrat-regular.ttf"/><Relationship Id="rId6" Type="http://schemas.openxmlformats.org/officeDocument/2006/relationships/font" Target="fonts/Montserrat-bold.ttf"/><Relationship Id="rId7" Type="http://schemas.openxmlformats.org/officeDocument/2006/relationships/font" Target="fonts/Montserrat-italic.ttf"/><Relationship Id="rId8" Type="http://schemas.openxmlformats.org/officeDocument/2006/relationships/font" Target="fonts/Montserra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